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D7F" w:rsidRPr="00F77D7F" w:rsidRDefault="00F77D7F" w:rsidP="00F77D7F">
      <w:pPr>
        <w:pStyle w:val="Normal0"/>
        <w:spacing w:before="134" w:after="134"/>
        <w:rPr>
          <w:rFonts w:ascii="Times New Roman" w:eastAsia="Verdana" w:hAnsi="Times New Roman" w:cs="Verdana"/>
          <w:color w:val="000000"/>
          <w:sz w:val="20"/>
          <w:szCs w:val="20"/>
        </w:rPr>
      </w:pPr>
      <w:r w:rsidRPr="00F77D7F">
        <w:rPr>
          <w:rFonts w:ascii="Times New Roman" w:eastAsia="Verdana" w:hAnsi="Times New Roman" w:cs="Verdana"/>
          <w:b/>
          <w:bCs/>
          <w:color w:val="000000"/>
          <w:sz w:val="20"/>
          <w:szCs w:val="20"/>
        </w:rPr>
        <w:t>Vs. 18</w:t>
      </w:r>
      <w:r w:rsidRPr="00F77D7F">
        <w:rPr>
          <w:rFonts w:ascii="Times New Roman" w:eastAsia="Verdana" w:hAnsi="Times New Roman" w:cs="Verdana"/>
          <w:color w:val="000000"/>
          <w:sz w:val="20"/>
          <w:szCs w:val="20"/>
        </w:rPr>
        <w:t xml:space="preserve"> introduces us to the fourth church, that of </w:t>
      </w:r>
      <w:r w:rsidRPr="00F77D7F">
        <w:rPr>
          <w:rFonts w:ascii="Times New Roman" w:eastAsia="Verdana" w:hAnsi="Times New Roman" w:cs="Verdana"/>
          <w:color w:val="FF0000"/>
          <w:sz w:val="20"/>
          <w:szCs w:val="20"/>
        </w:rPr>
        <w:t>Thyatira</w:t>
      </w:r>
      <w:r w:rsidRPr="00F77D7F">
        <w:rPr>
          <w:rFonts w:ascii="Times New Roman" w:eastAsia="Verdana" w:hAnsi="Times New Roman" w:cs="Verdana"/>
          <w:color w:val="000000"/>
          <w:sz w:val="20"/>
          <w:szCs w:val="20"/>
        </w:rPr>
        <w:t xml:space="preserve">. The name is significant in that during this period of church history, from </w:t>
      </w:r>
      <w:r w:rsidRPr="00F77D7F">
        <w:rPr>
          <w:rFonts w:ascii="Times New Roman" w:eastAsia="Verdana" w:hAnsi="Times New Roman" w:cs="Verdana"/>
          <w:color w:val="FF0000"/>
          <w:sz w:val="20"/>
          <w:szCs w:val="20"/>
        </w:rPr>
        <w:t xml:space="preserve">500 </w:t>
      </w:r>
      <w:r w:rsidRPr="00F77D7F">
        <w:rPr>
          <w:rFonts w:ascii="Times New Roman" w:eastAsia="Verdana" w:hAnsi="Times New Roman" w:cs="Verdana"/>
          <w:color w:val="000000"/>
          <w:sz w:val="20"/>
          <w:szCs w:val="20"/>
        </w:rPr>
        <w:t xml:space="preserve">A.D. to </w:t>
      </w:r>
      <w:r w:rsidRPr="00F77D7F">
        <w:rPr>
          <w:rFonts w:ascii="Times New Roman" w:eastAsia="Verdana" w:hAnsi="Times New Roman" w:cs="Verdana"/>
          <w:color w:val="FF0000"/>
          <w:sz w:val="20"/>
          <w:szCs w:val="20"/>
        </w:rPr>
        <w:t>1000</w:t>
      </w:r>
      <w:r w:rsidRPr="00F77D7F">
        <w:rPr>
          <w:rFonts w:ascii="Times New Roman" w:eastAsia="Verdana" w:hAnsi="Times New Roman" w:cs="Verdana"/>
          <w:color w:val="000000"/>
          <w:sz w:val="20"/>
          <w:szCs w:val="20"/>
        </w:rPr>
        <w:t xml:space="preserve"> A.D we have the true church being persecuted like never before. The name "Thyatira" means "</w:t>
      </w:r>
      <w:r w:rsidRPr="00F77D7F">
        <w:rPr>
          <w:rFonts w:ascii="Times New Roman" w:eastAsia="Verdana" w:hAnsi="Times New Roman" w:cs="Verdana"/>
          <w:color w:val="FF0000"/>
          <w:sz w:val="20"/>
          <w:szCs w:val="20"/>
        </w:rPr>
        <w:t xml:space="preserve">Odor </w:t>
      </w:r>
      <w:r w:rsidRPr="00F77D7F">
        <w:rPr>
          <w:rFonts w:ascii="Times New Roman" w:eastAsia="Verdana" w:hAnsi="Times New Roman" w:cs="Verdana"/>
          <w:color w:val="000000"/>
          <w:sz w:val="20"/>
          <w:szCs w:val="20"/>
        </w:rPr>
        <w:t xml:space="preserve">of </w:t>
      </w:r>
      <w:r w:rsidRPr="00F77D7F">
        <w:rPr>
          <w:rFonts w:ascii="Times New Roman" w:eastAsia="Verdana" w:hAnsi="Times New Roman" w:cs="Verdana"/>
          <w:color w:val="FF0000"/>
          <w:sz w:val="20"/>
          <w:szCs w:val="20"/>
        </w:rPr>
        <w:t>Affliction</w:t>
      </w:r>
      <w:r w:rsidRPr="00F77D7F">
        <w:rPr>
          <w:rFonts w:ascii="Times New Roman" w:eastAsia="Verdana" w:hAnsi="Times New Roman" w:cs="Verdana"/>
          <w:color w:val="000000"/>
          <w:sz w:val="20"/>
          <w:szCs w:val="20"/>
        </w:rPr>
        <w:t>". This era comprises what is sometimes referred to as the “</w:t>
      </w:r>
      <w:r w:rsidRPr="00F77D7F">
        <w:rPr>
          <w:rFonts w:ascii="Times New Roman" w:eastAsia="Verdana" w:hAnsi="Times New Roman" w:cs="Verdana"/>
          <w:color w:val="FF0000"/>
          <w:sz w:val="20"/>
          <w:szCs w:val="20"/>
        </w:rPr>
        <w:t>Early</w:t>
      </w:r>
      <w:r w:rsidRPr="00F77D7F">
        <w:rPr>
          <w:rFonts w:ascii="Times New Roman" w:eastAsia="Verdana" w:hAnsi="Times New Roman" w:cs="Verdana"/>
          <w:color w:val="000000"/>
          <w:sz w:val="20"/>
          <w:szCs w:val="20"/>
        </w:rPr>
        <w:t xml:space="preserve"> </w:t>
      </w:r>
      <w:r w:rsidRPr="00F77D7F">
        <w:rPr>
          <w:rFonts w:ascii="Times New Roman" w:eastAsia="Verdana" w:hAnsi="Times New Roman" w:cs="Verdana"/>
          <w:color w:val="FF0000"/>
          <w:sz w:val="20"/>
          <w:szCs w:val="20"/>
        </w:rPr>
        <w:t>Dark Ages</w:t>
      </w:r>
      <w:r w:rsidRPr="00F77D7F">
        <w:rPr>
          <w:rFonts w:ascii="Times New Roman" w:eastAsia="Verdana" w:hAnsi="Times New Roman" w:cs="Verdana"/>
          <w:color w:val="000000"/>
          <w:sz w:val="20"/>
          <w:szCs w:val="20"/>
        </w:rPr>
        <w:t xml:space="preserve">”. Some revisionist historians are trying to shed the reference to “Dark Ages” in </w:t>
      </w:r>
      <w:proofErr w:type="spellStart"/>
      <w:r w:rsidRPr="00F77D7F">
        <w:rPr>
          <w:rFonts w:ascii="Times New Roman" w:eastAsia="Verdana" w:hAnsi="Times New Roman" w:cs="Verdana"/>
          <w:color w:val="000000"/>
          <w:sz w:val="20"/>
          <w:szCs w:val="20"/>
        </w:rPr>
        <w:t>favour</w:t>
      </w:r>
      <w:proofErr w:type="spellEnd"/>
      <w:r w:rsidRPr="00F77D7F">
        <w:rPr>
          <w:rFonts w:ascii="Times New Roman" w:eastAsia="Verdana" w:hAnsi="Times New Roman" w:cs="Verdana"/>
          <w:color w:val="000000"/>
          <w:sz w:val="20"/>
          <w:szCs w:val="20"/>
        </w:rPr>
        <w:t xml:space="preserve"> of a softer “</w:t>
      </w:r>
      <w:r w:rsidRPr="00F77D7F">
        <w:rPr>
          <w:rFonts w:ascii="Times New Roman" w:eastAsia="Verdana" w:hAnsi="Times New Roman" w:cs="Verdana"/>
          <w:color w:val="FF0000"/>
          <w:sz w:val="20"/>
          <w:szCs w:val="20"/>
        </w:rPr>
        <w:t>Medieval Times</w:t>
      </w:r>
      <w:r w:rsidRPr="00F77D7F">
        <w:rPr>
          <w:rFonts w:ascii="Times New Roman" w:eastAsia="Verdana" w:hAnsi="Times New Roman" w:cs="Verdana"/>
          <w:color w:val="000000"/>
          <w:sz w:val="20"/>
          <w:szCs w:val="20"/>
        </w:rPr>
        <w:t>” or “</w:t>
      </w:r>
      <w:r w:rsidRPr="00F77D7F">
        <w:rPr>
          <w:rFonts w:ascii="Times New Roman" w:eastAsia="Verdana" w:hAnsi="Times New Roman" w:cs="Verdana"/>
          <w:color w:val="FF0000"/>
          <w:sz w:val="20"/>
          <w:szCs w:val="20"/>
        </w:rPr>
        <w:t>Middle Ages</w:t>
      </w:r>
      <w:r w:rsidRPr="00F77D7F">
        <w:rPr>
          <w:rFonts w:ascii="Times New Roman" w:eastAsia="Verdana" w:hAnsi="Times New Roman" w:cs="Verdana"/>
          <w:color w:val="000000"/>
          <w:sz w:val="20"/>
          <w:szCs w:val="20"/>
        </w:rPr>
        <w:t xml:space="preserve">”. It doesn’t sound so </w:t>
      </w:r>
      <w:proofErr w:type="spellStart"/>
      <w:r w:rsidRPr="00F77D7F">
        <w:rPr>
          <w:rFonts w:ascii="Times New Roman" w:eastAsia="Verdana" w:hAnsi="Times New Roman" w:cs="Verdana"/>
          <w:color w:val="000000"/>
          <w:sz w:val="20"/>
          <w:szCs w:val="20"/>
        </w:rPr>
        <w:t>harsh</w:t>
      </w:r>
      <w:proofErr w:type="gramStart"/>
      <w:r w:rsidRPr="00F77D7F">
        <w:rPr>
          <w:rFonts w:ascii="Times New Roman" w:eastAsia="Verdana" w:hAnsi="Times New Roman" w:cs="Verdana"/>
          <w:color w:val="000000"/>
          <w:sz w:val="20"/>
          <w:szCs w:val="20"/>
        </w:rPr>
        <w:t>!Before</w:t>
      </w:r>
      <w:proofErr w:type="spellEnd"/>
      <w:proofErr w:type="gramEnd"/>
      <w:r w:rsidRPr="00F77D7F">
        <w:rPr>
          <w:rFonts w:ascii="Times New Roman" w:eastAsia="Verdana" w:hAnsi="Times New Roman" w:cs="Verdana"/>
          <w:color w:val="000000"/>
          <w:sz w:val="20"/>
          <w:szCs w:val="20"/>
        </w:rPr>
        <w:t xml:space="preserve"> we look at this time period represented by the Thyatira church, let us get a feel for the city itself. Thyatira was located southeast of </w:t>
      </w:r>
      <w:proofErr w:type="spellStart"/>
      <w:r w:rsidRPr="00F77D7F">
        <w:rPr>
          <w:rFonts w:ascii="Times New Roman" w:eastAsia="Verdana" w:hAnsi="Times New Roman" w:cs="Verdana"/>
          <w:color w:val="000000"/>
          <w:sz w:val="20"/>
          <w:szCs w:val="20"/>
        </w:rPr>
        <w:t>Pergamos</w:t>
      </w:r>
      <w:proofErr w:type="spellEnd"/>
      <w:r w:rsidRPr="00F77D7F">
        <w:rPr>
          <w:rFonts w:ascii="Times New Roman" w:eastAsia="Verdana" w:hAnsi="Times New Roman" w:cs="Verdana"/>
          <w:color w:val="000000"/>
          <w:sz w:val="20"/>
          <w:szCs w:val="20"/>
        </w:rPr>
        <w:t xml:space="preserve">, about halfway between that city and </w:t>
      </w:r>
      <w:r w:rsidRPr="00F77D7F">
        <w:rPr>
          <w:rFonts w:ascii="Times New Roman" w:eastAsia="Verdana" w:hAnsi="Times New Roman" w:cs="Verdana"/>
          <w:color w:val="FF0000"/>
          <w:sz w:val="20"/>
          <w:szCs w:val="20"/>
        </w:rPr>
        <w:t>Sardis</w:t>
      </w:r>
      <w:r w:rsidRPr="00F77D7F">
        <w:rPr>
          <w:rFonts w:ascii="Times New Roman" w:eastAsia="Verdana" w:hAnsi="Times New Roman" w:cs="Verdana"/>
          <w:color w:val="000000"/>
          <w:sz w:val="20"/>
          <w:szCs w:val="20"/>
        </w:rPr>
        <w:t xml:space="preserve">. It was a smaller city than the previous three and was </w:t>
      </w:r>
      <w:r w:rsidRPr="00F77D7F">
        <w:rPr>
          <w:rFonts w:ascii="Times New Roman" w:eastAsia="Verdana" w:hAnsi="Times New Roman" w:cs="Verdana"/>
          <w:color w:val="FF0000"/>
          <w:sz w:val="20"/>
          <w:szCs w:val="20"/>
        </w:rPr>
        <w:t>industrial</w:t>
      </w:r>
      <w:r w:rsidRPr="00F77D7F">
        <w:rPr>
          <w:rFonts w:ascii="Times New Roman" w:eastAsia="Verdana" w:hAnsi="Times New Roman" w:cs="Verdana"/>
          <w:color w:val="000000"/>
          <w:sz w:val="20"/>
          <w:szCs w:val="20"/>
        </w:rPr>
        <w:t xml:space="preserve"> in nature and was known as a center of </w:t>
      </w:r>
      <w:r w:rsidRPr="00F77D7F">
        <w:rPr>
          <w:rFonts w:ascii="Times New Roman" w:eastAsia="Verdana" w:hAnsi="Times New Roman" w:cs="Verdana"/>
          <w:color w:val="FF0000"/>
          <w:sz w:val="20"/>
          <w:szCs w:val="20"/>
        </w:rPr>
        <w:t>trade</w:t>
      </w:r>
      <w:r w:rsidRPr="00F77D7F">
        <w:rPr>
          <w:rFonts w:ascii="Times New Roman" w:eastAsia="Verdana" w:hAnsi="Times New Roman" w:cs="Verdana"/>
          <w:color w:val="000000"/>
          <w:sz w:val="20"/>
          <w:szCs w:val="20"/>
        </w:rPr>
        <w:t xml:space="preserve"> and </w:t>
      </w:r>
      <w:r w:rsidRPr="00F77D7F">
        <w:rPr>
          <w:rFonts w:ascii="Times New Roman" w:eastAsia="Verdana" w:hAnsi="Times New Roman" w:cs="Verdana"/>
          <w:color w:val="FF0000"/>
          <w:sz w:val="20"/>
          <w:szCs w:val="20"/>
        </w:rPr>
        <w:t>commerce</w:t>
      </w:r>
      <w:r w:rsidRPr="00F77D7F">
        <w:rPr>
          <w:rFonts w:ascii="Times New Roman" w:eastAsia="Verdana" w:hAnsi="Times New Roman" w:cs="Verdana"/>
          <w:color w:val="000000"/>
          <w:sz w:val="20"/>
          <w:szCs w:val="20"/>
        </w:rPr>
        <w:t xml:space="preserve">. The </w:t>
      </w:r>
      <w:r w:rsidRPr="00F77D7F">
        <w:rPr>
          <w:rFonts w:ascii="Times New Roman" w:eastAsia="Verdana" w:hAnsi="Times New Roman" w:cs="Verdana"/>
          <w:color w:val="FF0000"/>
          <w:sz w:val="20"/>
          <w:szCs w:val="20"/>
        </w:rPr>
        <w:t>water</w:t>
      </w:r>
      <w:r w:rsidRPr="00F77D7F">
        <w:rPr>
          <w:rFonts w:ascii="Times New Roman" w:eastAsia="Verdana" w:hAnsi="Times New Roman" w:cs="Verdana"/>
          <w:color w:val="000000"/>
          <w:sz w:val="20"/>
          <w:szCs w:val="20"/>
        </w:rPr>
        <w:t xml:space="preserve"> of Thyatira was unique in the sense that it was particularly adapted to </w:t>
      </w:r>
      <w:r w:rsidRPr="00F77D7F">
        <w:rPr>
          <w:rFonts w:ascii="Times New Roman" w:eastAsia="Verdana" w:hAnsi="Times New Roman" w:cs="Verdana"/>
          <w:color w:val="FF0000"/>
          <w:sz w:val="20"/>
          <w:szCs w:val="20"/>
        </w:rPr>
        <w:t>dyeing</w:t>
      </w:r>
      <w:r w:rsidRPr="00F77D7F">
        <w:rPr>
          <w:rFonts w:ascii="Times New Roman" w:eastAsia="Verdana" w:hAnsi="Times New Roman" w:cs="Verdana"/>
          <w:color w:val="000000"/>
          <w:sz w:val="20"/>
          <w:szCs w:val="20"/>
        </w:rPr>
        <w:t xml:space="preserve">, so that in no other place could the </w:t>
      </w:r>
      <w:r w:rsidRPr="00F77D7F">
        <w:rPr>
          <w:rFonts w:ascii="Times New Roman" w:eastAsia="Verdana" w:hAnsi="Times New Roman" w:cs="Verdana"/>
          <w:b/>
          <w:bCs/>
          <w:i/>
          <w:iCs/>
          <w:color w:val="000000"/>
          <w:sz w:val="20"/>
          <w:szCs w:val="20"/>
        </w:rPr>
        <w:t>scarlet</w:t>
      </w:r>
      <w:r w:rsidRPr="00F77D7F">
        <w:rPr>
          <w:rFonts w:ascii="Times New Roman" w:eastAsia="Verdana" w:hAnsi="Times New Roman" w:cs="Verdana"/>
          <w:color w:val="000000"/>
          <w:sz w:val="20"/>
          <w:szCs w:val="20"/>
        </w:rPr>
        <w:t xml:space="preserve"> cloth, out of which </w:t>
      </w:r>
      <w:proofErr w:type="spellStart"/>
      <w:r w:rsidRPr="00F77D7F">
        <w:rPr>
          <w:rFonts w:ascii="Times New Roman" w:eastAsia="Verdana" w:hAnsi="Times New Roman" w:cs="Verdana"/>
          <w:color w:val="FF0000"/>
          <w:sz w:val="20"/>
          <w:szCs w:val="20"/>
        </w:rPr>
        <w:t>fezes</w:t>
      </w:r>
      <w:proofErr w:type="spellEnd"/>
      <w:r w:rsidRPr="00F77D7F">
        <w:rPr>
          <w:rFonts w:ascii="Times New Roman" w:eastAsia="Verdana" w:hAnsi="Times New Roman" w:cs="Verdana"/>
          <w:color w:val="000000"/>
          <w:sz w:val="20"/>
          <w:szCs w:val="20"/>
        </w:rPr>
        <w:t xml:space="preserve"> (</w:t>
      </w:r>
      <w:r w:rsidRPr="00F77D7F">
        <w:rPr>
          <w:rFonts w:ascii="Times New Roman" w:eastAsia="Verdana" w:hAnsi="Times New Roman" w:cs="Verdana"/>
          <w:i/>
          <w:iCs/>
          <w:color w:val="000000"/>
          <w:sz w:val="20"/>
          <w:szCs w:val="20"/>
        </w:rPr>
        <w:t>flat-topped conical red hat; formerly the Turkish national headdress</w:t>
      </w:r>
      <w:r w:rsidRPr="00F77D7F">
        <w:rPr>
          <w:rFonts w:ascii="Times New Roman" w:eastAsia="Verdana" w:hAnsi="Times New Roman" w:cs="Verdana"/>
          <w:color w:val="000000"/>
          <w:sz w:val="20"/>
          <w:szCs w:val="20"/>
        </w:rPr>
        <w:t xml:space="preserve">) were made, be so perfectly and permanently dyed. Why are we having a lesson in fashion? In </w:t>
      </w:r>
      <w:r w:rsidRPr="00F77D7F">
        <w:rPr>
          <w:rFonts w:ascii="Times New Roman" w:eastAsia="Verdana" w:hAnsi="Times New Roman" w:cs="Verdana"/>
          <w:b/>
          <w:bCs/>
          <w:color w:val="000000"/>
          <w:sz w:val="20"/>
          <w:szCs w:val="20"/>
        </w:rPr>
        <w:t>Acts 16:12-15</w:t>
      </w:r>
      <w:r w:rsidRPr="00F77D7F">
        <w:rPr>
          <w:rFonts w:ascii="Times New Roman" w:eastAsia="Verdana" w:hAnsi="Times New Roman" w:cs="Verdana"/>
          <w:color w:val="000000"/>
          <w:sz w:val="20"/>
          <w:szCs w:val="20"/>
        </w:rPr>
        <w:t xml:space="preserve"> a woman from Thyatira named </w:t>
      </w:r>
      <w:r w:rsidRPr="00F77D7F">
        <w:rPr>
          <w:rFonts w:ascii="Times New Roman" w:eastAsia="Verdana" w:hAnsi="Times New Roman" w:cs="Verdana"/>
          <w:color w:val="FF0000"/>
          <w:sz w:val="20"/>
          <w:szCs w:val="20"/>
        </w:rPr>
        <w:t>Lydia</w:t>
      </w:r>
      <w:r w:rsidRPr="00F77D7F">
        <w:rPr>
          <w:rFonts w:ascii="Times New Roman" w:eastAsia="Verdana" w:hAnsi="Times New Roman" w:cs="Verdana"/>
          <w:color w:val="000000"/>
          <w:sz w:val="20"/>
          <w:szCs w:val="20"/>
        </w:rPr>
        <w:t xml:space="preserve"> is mentioned. She was said to be a seller of </w:t>
      </w:r>
      <w:r w:rsidRPr="00F77D7F">
        <w:rPr>
          <w:rFonts w:ascii="Times New Roman" w:eastAsia="Verdana" w:hAnsi="Times New Roman" w:cs="Verdana"/>
          <w:color w:val="FF0000"/>
          <w:sz w:val="20"/>
          <w:szCs w:val="20"/>
        </w:rPr>
        <w:t>purple</w:t>
      </w:r>
      <w:r w:rsidRPr="00F77D7F">
        <w:rPr>
          <w:rFonts w:ascii="Times New Roman" w:eastAsia="Verdana" w:hAnsi="Times New Roman" w:cs="Verdana"/>
          <w:color w:val="000000"/>
          <w:sz w:val="20"/>
          <w:szCs w:val="20"/>
        </w:rPr>
        <w:t xml:space="preserve">. Note that in </w:t>
      </w:r>
      <w:r w:rsidRPr="00F77D7F">
        <w:rPr>
          <w:rFonts w:ascii="Times New Roman" w:eastAsia="Verdana" w:hAnsi="Times New Roman" w:cs="Verdana"/>
          <w:b/>
          <w:bCs/>
          <w:color w:val="000000"/>
          <w:sz w:val="20"/>
          <w:szCs w:val="20"/>
        </w:rPr>
        <w:t>Matthew 27:28-31</w:t>
      </w:r>
      <w:r w:rsidRPr="00F77D7F">
        <w:rPr>
          <w:rFonts w:ascii="Times New Roman" w:eastAsia="Verdana" w:hAnsi="Times New Roman" w:cs="Verdana"/>
          <w:color w:val="000000"/>
          <w:sz w:val="20"/>
          <w:szCs w:val="20"/>
        </w:rPr>
        <w:t xml:space="preserve"> we are told that Jesus' persecutors put a </w:t>
      </w:r>
      <w:r w:rsidRPr="00F77D7F">
        <w:rPr>
          <w:rFonts w:ascii="Times New Roman" w:eastAsia="Verdana" w:hAnsi="Times New Roman" w:cs="Verdana"/>
          <w:color w:val="FF0000"/>
          <w:sz w:val="20"/>
          <w:szCs w:val="20"/>
        </w:rPr>
        <w:t>scarlet</w:t>
      </w:r>
      <w:r w:rsidRPr="00F77D7F">
        <w:rPr>
          <w:rFonts w:ascii="Times New Roman" w:eastAsia="Verdana" w:hAnsi="Times New Roman" w:cs="Verdana"/>
          <w:color w:val="000000"/>
          <w:sz w:val="20"/>
          <w:szCs w:val="20"/>
        </w:rPr>
        <w:t xml:space="preserve"> robe on Him when they mocked Him. </w:t>
      </w:r>
      <w:r w:rsidRPr="00F77D7F">
        <w:rPr>
          <w:rFonts w:ascii="Times New Roman" w:eastAsia="Verdana" w:hAnsi="Times New Roman" w:cs="Verdana"/>
          <w:b/>
          <w:bCs/>
          <w:color w:val="000000"/>
          <w:sz w:val="20"/>
          <w:szCs w:val="20"/>
        </w:rPr>
        <w:t>Mark 15:17-20</w:t>
      </w:r>
      <w:r w:rsidRPr="00F77D7F">
        <w:rPr>
          <w:rFonts w:ascii="Times New Roman" w:eastAsia="Verdana" w:hAnsi="Times New Roman" w:cs="Verdana"/>
          <w:color w:val="000000"/>
          <w:sz w:val="20"/>
          <w:szCs w:val="20"/>
        </w:rPr>
        <w:t xml:space="preserve"> recounts this same story but in this telling, the robe is described as being </w:t>
      </w:r>
      <w:r w:rsidRPr="00F77D7F">
        <w:rPr>
          <w:rFonts w:ascii="Times New Roman" w:eastAsia="Verdana" w:hAnsi="Times New Roman" w:cs="Verdana"/>
          <w:color w:val="FF0000"/>
          <w:sz w:val="20"/>
          <w:szCs w:val="20"/>
        </w:rPr>
        <w:t>purple</w:t>
      </w:r>
      <w:r w:rsidRPr="00F77D7F">
        <w:rPr>
          <w:rFonts w:ascii="Times New Roman" w:eastAsia="Verdana" w:hAnsi="Times New Roman" w:cs="Verdana"/>
          <w:color w:val="000000"/>
          <w:sz w:val="20"/>
          <w:szCs w:val="20"/>
        </w:rPr>
        <w:t xml:space="preserve">. Is there a contradiction? Is one in error? Not at all! If you have ever gone to a store and purchased paint after having examined a </w:t>
      </w:r>
      <w:proofErr w:type="spellStart"/>
      <w:r w:rsidRPr="00F77D7F">
        <w:rPr>
          <w:rFonts w:ascii="Times New Roman" w:eastAsia="Verdana" w:hAnsi="Times New Roman" w:cs="Verdana"/>
          <w:color w:val="000000"/>
          <w:sz w:val="20"/>
          <w:szCs w:val="20"/>
        </w:rPr>
        <w:t>colour</w:t>
      </w:r>
      <w:proofErr w:type="spellEnd"/>
      <w:r w:rsidRPr="00F77D7F">
        <w:rPr>
          <w:rFonts w:ascii="Times New Roman" w:eastAsia="Verdana" w:hAnsi="Times New Roman" w:cs="Verdana"/>
          <w:color w:val="000000"/>
          <w:sz w:val="20"/>
          <w:szCs w:val="20"/>
        </w:rPr>
        <w:t xml:space="preserve"> chart you will no doubt agree that often the paint looks somewhat different under different lighting. Such is the case with scarlet and purple. Under certain lighting a garment might accurately be described as scarlet or purple. Aside from that, simply ask some of the men in our church the </w:t>
      </w:r>
      <w:proofErr w:type="spellStart"/>
      <w:r w:rsidRPr="00F77D7F">
        <w:rPr>
          <w:rFonts w:ascii="Times New Roman" w:eastAsia="Verdana" w:hAnsi="Times New Roman" w:cs="Verdana"/>
          <w:color w:val="000000"/>
          <w:sz w:val="20"/>
          <w:szCs w:val="20"/>
        </w:rPr>
        <w:t>colour</w:t>
      </w:r>
      <w:proofErr w:type="spellEnd"/>
      <w:r w:rsidRPr="00F77D7F">
        <w:rPr>
          <w:rFonts w:ascii="Times New Roman" w:eastAsia="Verdana" w:hAnsi="Times New Roman" w:cs="Verdana"/>
          <w:color w:val="000000"/>
          <w:sz w:val="20"/>
          <w:szCs w:val="20"/>
        </w:rPr>
        <w:t xml:space="preserve"> of our hymn books. Some will say red. The more "</w:t>
      </w:r>
      <w:proofErr w:type="spellStart"/>
      <w:r w:rsidRPr="00F77D7F">
        <w:rPr>
          <w:rFonts w:ascii="Times New Roman" w:eastAsia="Verdana" w:hAnsi="Times New Roman" w:cs="Verdana"/>
          <w:i/>
          <w:iCs/>
          <w:color w:val="000000"/>
          <w:sz w:val="20"/>
          <w:szCs w:val="20"/>
        </w:rPr>
        <w:t>colour</w:t>
      </w:r>
      <w:proofErr w:type="spellEnd"/>
      <w:r w:rsidRPr="00F77D7F">
        <w:rPr>
          <w:rFonts w:ascii="Times New Roman" w:eastAsia="Verdana" w:hAnsi="Times New Roman" w:cs="Verdana"/>
          <w:i/>
          <w:iCs/>
          <w:color w:val="000000"/>
          <w:sz w:val="20"/>
          <w:szCs w:val="20"/>
        </w:rPr>
        <w:t xml:space="preserve"> enhanced</w:t>
      </w:r>
      <w:r w:rsidRPr="00F77D7F">
        <w:rPr>
          <w:rFonts w:ascii="Times New Roman" w:eastAsia="Verdana" w:hAnsi="Times New Roman" w:cs="Verdana"/>
          <w:color w:val="000000"/>
          <w:sz w:val="20"/>
          <w:szCs w:val="20"/>
        </w:rPr>
        <w:t xml:space="preserve">" will say, </w:t>
      </w:r>
      <w:proofErr w:type="spellStart"/>
      <w:r w:rsidRPr="00F77D7F">
        <w:rPr>
          <w:rFonts w:ascii="Times New Roman" w:eastAsia="Verdana" w:hAnsi="Times New Roman" w:cs="Verdana"/>
          <w:color w:val="000000"/>
          <w:sz w:val="20"/>
          <w:szCs w:val="20"/>
        </w:rPr>
        <w:t>bergundy</w:t>
      </w:r>
      <w:proofErr w:type="spellEnd"/>
      <w:r w:rsidRPr="00F77D7F">
        <w:rPr>
          <w:rFonts w:ascii="Times New Roman" w:eastAsia="Verdana" w:hAnsi="Times New Roman" w:cs="Verdana"/>
          <w:color w:val="000000"/>
          <w:sz w:val="20"/>
          <w:szCs w:val="20"/>
        </w:rPr>
        <w:t xml:space="preserve">! It's a matter of perspective. The Gospel writers were not in </w:t>
      </w:r>
      <w:r w:rsidRPr="00F77D7F">
        <w:rPr>
          <w:rFonts w:ascii="Times New Roman" w:eastAsia="Verdana" w:hAnsi="Times New Roman" w:cs="Verdana"/>
          <w:color w:val="FF0000"/>
          <w:sz w:val="20"/>
          <w:szCs w:val="20"/>
        </w:rPr>
        <w:t>collusion</w:t>
      </w:r>
      <w:r w:rsidRPr="00F77D7F">
        <w:rPr>
          <w:rFonts w:ascii="Times New Roman" w:eastAsia="Verdana" w:hAnsi="Times New Roman" w:cs="Verdana"/>
          <w:color w:val="000000"/>
          <w:sz w:val="20"/>
          <w:szCs w:val="20"/>
        </w:rPr>
        <w:t xml:space="preserve"> when they wrote. They wrote at different times and wrote </w:t>
      </w:r>
      <w:r w:rsidRPr="00F77D7F">
        <w:rPr>
          <w:rFonts w:ascii="Times New Roman" w:eastAsia="Verdana" w:hAnsi="Times New Roman" w:cs="Verdana"/>
          <w:color w:val="FF0000"/>
          <w:sz w:val="20"/>
          <w:szCs w:val="20"/>
        </w:rPr>
        <w:t>independently</w:t>
      </w:r>
      <w:r w:rsidRPr="00F77D7F">
        <w:rPr>
          <w:rFonts w:ascii="Times New Roman" w:eastAsia="Verdana" w:hAnsi="Times New Roman" w:cs="Verdana"/>
          <w:color w:val="000000"/>
          <w:sz w:val="20"/>
          <w:szCs w:val="20"/>
        </w:rPr>
        <w:t xml:space="preserve">. In Acts, whether because of the lighting at the time, or because of Luke's perspective on </w:t>
      </w:r>
      <w:proofErr w:type="spellStart"/>
      <w:r w:rsidRPr="00F77D7F">
        <w:rPr>
          <w:rFonts w:ascii="Times New Roman" w:eastAsia="Verdana" w:hAnsi="Times New Roman" w:cs="Verdana"/>
          <w:color w:val="000000"/>
          <w:sz w:val="20"/>
          <w:szCs w:val="20"/>
        </w:rPr>
        <w:t>colour</w:t>
      </w:r>
      <w:proofErr w:type="spellEnd"/>
      <w:r w:rsidRPr="00F77D7F">
        <w:rPr>
          <w:rFonts w:ascii="Times New Roman" w:eastAsia="Verdana" w:hAnsi="Times New Roman" w:cs="Verdana"/>
          <w:color w:val="000000"/>
          <w:sz w:val="20"/>
          <w:szCs w:val="20"/>
        </w:rPr>
        <w:t xml:space="preserve">, he described Lydia as a seller of purple rather than scarlet! No contradiction is present in spite of the critics! Incidentally, </w:t>
      </w:r>
      <w:r w:rsidRPr="00F77D7F">
        <w:rPr>
          <w:rFonts w:ascii="Times New Roman" w:eastAsia="Verdana" w:hAnsi="Times New Roman" w:cs="Verdana"/>
          <w:b/>
          <w:bCs/>
          <w:color w:val="000000"/>
          <w:sz w:val="20"/>
          <w:szCs w:val="20"/>
        </w:rPr>
        <w:t>Acts 16:40</w:t>
      </w:r>
      <w:r w:rsidRPr="00F77D7F">
        <w:rPr>
          <w:rFonts w:ascii="Times New Roman" w:eastAsia="Verdana" w:hAnsi="Times New Roman" w:cs="Verdana"/>
          <w:color w:val="000000"/>
          <w:sz w:val="20"/>
          <w:szCs w:val="20"/>
        </w:rPr>
        <w:t xml:space="preserve"> tells us that Lydia gave lodging to Paul and Silas after they were released from </w:t>
      </w:r>
      <w:r w:rsidRPr="00F77D7F">
        <w:rPr>
          <w:rFonts w:ascii="Times New Roman" w:eastAsia="Verdana" w:hAnsi="Times New Roman" w:cs="Verdana"/>
          <w:color w:val="FF0000"/>
          <w:sz w:val="20"/>
          <w:szCs w:val="20"/>
        </w:rPr>
        <w:t>prison</w:t>
      </w:r>
      <w:r w:rsidRPr="00F77D7F">
        <w:rPr>
          <w:rFonts w:ascii="Times New Roman" w:eastAsia="Verdana" w:hAnsi="Times New Roman" w:cs="Verdana"/>
          <w:color w:val="000000"/>
          <w:sz w:val="20"/>
          <w:szCs w:val="20"/>
        </w:rPr>
        <w:t>.</w:t>
      </w:r>
    </w:p>
    <w:p w:rsidR="00F77D7F" w:rsidRPr="00F77D7F" w:rsidRDefault="00F77D7F" w:rsidP="00F77D7F">
      <w:pPr>
        <w:pStyle w:val="Normal0"/>
        <w:spacing w:before="134" w:after="134"/>
        <w:rPr>
          <w:rFonts w:ascii="Times New Roman" w:eastAsia="Verdana" w:hAnsi="Times New Roman" w:cs="Verdana"/>
          <w:color w:val="000000"/>
          <w:sz w:val="20"/>
          <w:szCs w:val="20"/>
        </w:rPr>
      </w:pPr>
      <w:r w:rsidRPr="00F77D7F">
        <w:rPr>
          <w:rFonts w:ascii="Times New Roman" w:eastAsia="Verdana" w:hAnsi="Times New Roman" w:cs="Verdana"/>
          <w:color w:val="000000"/>
          <w:sz w:val="20"/>
          <w:szCs w:val="20"/>
        </w:rPr>
        <w:t xml:space="preserve">Thyatira was known as a center for </w:t>
      </w:r>
      <w:r w:rsidRPr="00F77D7F">
        <w:rPr>
          <w:rFonts w:ascii="Times New Roman" w:eastAsia="Verdana" w:hAnsi="Times New Roman" w:cs="Verdana"/>
          <w:color w:val="FF0000"/>
          <w:sz w:val="20"/>
          <w:szCs w:val="20"/>
        </w:rPr>
        <w:t>trade</w:t>
      </w:r>
      <w:r w:rsidRPr="00F77D7F">
        <w:rPr>
          <w:rFonts w:ascii="Times New Roman" w:eastAsia="Verdana" w:hAnsi="Times New Roman" w:cs="Verdana"/>
          <w:color w:val="000000"/>
          <w:sz w:val="20"/>
          <w:szCs w:val="20"/>
        </w:rPr>
        <w:t xml:space="preserve">- </w:t>
      </w:r>
      <w:r w:rsidRPr="00F77D7F">
        <w:rPr>
          <w:rFonts w:ascii="Times New Roman" w:eastAsia="Verdana" w:hAnsi="Times New Roman" w:cs="Verdana"/>
          <w:color w:val="FF0000"/>
          <w:sz w:val="20"/>
          <w:szCs w:val="20"/>
        </w:rPr>
        <w:t>guilds</w:t>
      </w:r>
      <w:r w:rsidRPr="00F77D7F">
        <w:rPr>
          <w:rFonts w:ascii="Times New Roman" w:eastAsia="Verdana" w:hAnsi="Times New Roman" w:cs="Verdana"/>
          <w:color w:val="000000"/>
          <w:sz w:val="20"/>
          <w:szCs w:val="20"/>
        </w:rPr>
        <w:t xml:space="preserve">. Wool-workers, makers of outer garments, dyers, linen-workers, tanners, bronze workers, and potters were just some of the trades plied. Each of these trades had a </w:t>
      </w:r>
      <w:r w:rsidRPr="00F77D7F">
        <w:rPr>
          <w:rFonts w:ascii="Times New Roman" w:eastAsia="Verdana" w:hAnsi="Times New Roman" w:cs="Verdana"/>
          <w:color w:val="FF0000"/>
          <w:sz w:val="20"/>
          <w:szCs w:val="20"/>
        </w:rPr>
        <w:t>guardian</w:t>
      </w:r>
      <w:r w:rsidRPr="00F77D7F">
        <w:rPr>
          <w:rFonts w:ascii="Times New Roman" w:eastAsia="Verdana" w:hAnsi="Times New Roman" w:cs="Verdana"/>
          <w:color w:val="000000"/>
          <w:sz w:val="20"/>
          <w:szCs w:val="20"/>
        </w:rPr>
        <w:t xml:space="preserve"> or </w:t>
      </w:r>
      <w:r w:rsidRPr="00F77D7F">
        <w:rPr>
          <w:rFonts w:ascii="Times New Roman" w:eastAsia="Verdana" w:hAnsi="Times New Roman" w:cs="Verdana"/>
          <w:color w:val="FF0000"/>
          <w:sz w:val="20"/>
          <w:szCs w:val="20"/>
        </w:rPr>
        <w:t xml:space="preserve">patron </w:t>
      </w:r>
      <w:r w:rsidRPr="00F77D7F">
        <w:rPr>
          <w:rFonts w:ascii="Times New Roman" w:eastAsia="Verdana" w:hAnsi="Times New Roman" w:cs="Verdana"/>
          <w:color w:val="000000"/>
          <w:sz w:val="20"/>
          <w:szCs w:val="20"/>
        </w:rPr>
        <w:t xml:space="preserve">god. They served as </w:t>
      </w:r>
      <w:r w:rsidRPr="00F77D7F">
        <w:rPr>
          <w:rFonts w:ascii="Times New Roman" w:eastAsia="Verdana" w:hAnsi="Times New Roman" w:cs="Verdana"/>
          <w:color w:val="FF0000"/>
          <w:sz w:val="20"/>
          <w:szCs w:val="20"/>
        </w:rPr>
        <w:t>protectors</w:t>
      </w:r>
      <w:r w:rsidRPr="00F77D7F">
        <w:rPr>
          <w:rFonts w:ascii="Times New Roman" w:eastAsia="Verdana" w:hAnsi="Times New Roman" w:cs="Verdana"/>
          <w:color w:val="000000"/>
          <w:sz w:val="20"/>
          <w:szCs w:val="20"/>
        </w:rPr>
        <w:t xml:space="preserve"> to the guild members. </w:t>
      </w:r>
      <w:proofErr w:type="gramStart"/>
      <w:r w:rsidRPr="00F77D7F">
        <w:rPr>
          <w:rFonts w:ascii="Times New Roman" w:eastAsia="Verdana" w:hAnsi="Times New Roman" w:cs="Verdana"/>
          <w:color w:val="000000"/>
          <w:sz w:val="20"/>
          <w:szCs w:val="20"/>
        </w:rPr>
        <w:t xml:space="preserve">( </w:t>
      </w:r>
      <w:r w:rsidRPr="00F77D7F">
        <w:rPr>
          <w:rFonts w:ascii="Times New Roman" w:eastAsia="Verdana" w:hAnsi="Times New Roman" w:cs="Verdana"/>
          <w:i/>
          <w:iCs/>
          <w:color w:val="000000"/>
          <w:sz w:val="20"/>
          <w:szCs w:val="20"/>
        </w:rPr>
        <w:t>Does</w:t>
      </w:r>
      <w:proofErr w:type="gramEnd"/>
      <w:r w:rsidRPr="00F77D7F">
        <w:rPr>
          <w:rFonts w:ascii="Times New Roman" w:eastAsia="Verdana" w:hAnsi="Times New Roman" w:cs="Verdana"/>
          <w:i/>
          <w:iCs/>
          <w:color w:val="000000"/>
          <w:sz w:val="20"/>
          <w:szCs w:val="20"/>
        </w:rPr>
        <w:t xml:space="preserve"> this have a familiar ring to it as in "patron saints" of the Roman Catholic Church? Here is a short list. </w:t>
      </w:r>
      <w:proofErr w:type="spellStart"/>
      <w:r w:rsidRPr="00F77D7F">
        <w:rPr>
          <w:rFonts w:ascii="Times New Roman" w:eastAsia="Verdana" w:hAnsi="Times New Roman" w:cs="Verdana"/>
          <w:i/>
          <w:iCs/>
          <w:color w:val="000000"/>
          <w:sz w:val="20"/>
          <w:szCs w:val="20"/>
        </w:rPr>
        <w:t>Macarius</w:t>
      </w:r>
      <w:proofErr w:type="spellEnd"/>
      <w:r w:rsidRPr="00F77D7F">
        <w:rPr>
          <w:rFonts w:ascii="Times New Roman" w:eastAsia="Verdana" w:hAnsi="Times New Roman" w:cs="Verdana"/>
          <w:i/>
          <w:iCs/>
          <w:color w:val="000000"/>
          <w:sz w:val="20"/>
          <w:szCs w:val="20"/>
        </w:rPr>
        <w:t xml:space="preserve"> of </w:t>
      </w:r>
      <w:proofErr w:type="spellStart"/>
      <w:r w:rsidRPr="00F77D7F">
        <w:rPr>
          <w:rFonts w:ascii="Times New Roman" w:eastAsia="Verdana" w:hAnsi="Times New Roman" w:cs="Verdana"/>
          <w:i/>
          <w:iCs/>
          <w:color w:val="000000"/>
          <w:sz w:val="20"/>
          <w:szCs w:val="20"/>
        </w:rPr>
        <w:t>Unzha</w:t>
      </w:r>
      <w:proofErr w:type="spellEnd"/>
      <w:r w:rsidRPr="00F77D7F">
        <w:rPr>
          <w:rFonts w:ascii="Times New Roman" w:eastAsia="Verdana" w:hAnsi="Times New Roman" w:cs="Verdana"/>
          <w:i/>
          <w:iCs/>
          <w:color w:val="000000"/>
          <w:sz w:val="20"/>
          <w:szCs w:val="20"/>
        </w:rPr>
        <w:t xml:space="preserve">: craftsmen, merchants, travelers; Madeline Sophie Barat: school girls; Magnus of Avignon: fish dealers, fishmongers; </w:t>
      </w:r>
      <w:proofErr w:type="spellStart"/>
      <w:r w:rsidRPr="00F77D7F">
        <w:rPr>
          <w:rFonts w:ascii="Times New Roman" w:eastAsia="Verdana" w:hAnsi="Times New Roman" w:cs="Verdana"/>
          <w:i/>
          <w:iCs/>
          <w:color w:val="000000"/>
          <w:sz w:val="20"/>
          <w:szCs w:val="20"/>
        </w:rPr>
        <w:t>Malo</w:t>
      </w:r>
      <w:proofErr w:type="spellEnd"/>
      <w:r w:rsidRPr="00F77D7F">
        <w:rPr>
          <w:rFonts w:ascii="Times New Roman" w:eastAsia="Verdana" w:hAnsi="Times New Roman" w:cs="Verdana"/>
          <w:i/>
          <w:iCs/>
          <w:color w:val="000000"/>
          <w:sz w:val="20"/>
          <w:szCs w:val="20"/>
        </w:rPr>
        <w:t xml:space="preserve">: pig-keepers; and Margaret of Antioch: nurses. Are Catholics not encouraged to pray to these saints? Are they not seen as guardians or protectors?) </w:t>
      </w:r>
      <w:r w:rsidRPr="00F77D7F">
        <w:rPr>
          <w:rFonts w:ascii="Times New Roman" w:eastAsia="Verdana" w:hAnsi="Times New Roman" w:cs="Verdana"/>
          <w:color w:val="000000"/>
          <w:sz w:val="20"/>
          <w:szCs w:val="20"/>
        </w:rPr>
        <w:t xml:space="preserve">Therefore, if you wanted the </w:t>
      </w:r>
      <w:proofErr w:type="spellStart"/>
      <w:r w:rsidRPr="00F77D7F">
        <w:rPr>
          <w:rFonts w:ascii="Times New Roman" w:eastAsia="Verdana" w:hAnsi="Times New Roman" w:cs="Verdana"/>
          <w:color w:val="000000"/>
          <w:sz w:val="20"/>
          <w:szCs w:val="20"/>
        </w:rPr>
        <w:t>favour</w:t>
      </w:r>
      <w:proofErr w:type="spellEnd"/>
      <w:r w:rsidRPr="00F77D7F">
        <w:rPr>
          <w:rFonts w:ascii="Times New Roman" w:eastAsia="Verdana" w:hAnsi="Times New Roman" w:cs="Verdana"/>
          <w:color w:val="000000"/>
          <w:sz w:val="20"/>
          <w:szCs w:val="20"/>
        </w:rPr>
        <w:t xml:space="preserve"> of your particular god you had to be a guild member in good standing. That meant that you had to attend all the feasts and festivals pertaining to your guild and god. You were to eat the foods offered to your particular god as they appeared on your table and be thankful as if your god had provided them. Each guild member was to be </w:t>
      </w:r>
      <w:r w:rsidRPr="00F77D7F">
        <w:rPr>
          <w:rFonts w:ascii="Times New Roman" w:eastAsia="Verdana" w:hAnsi="Times New Roman" w:cs="Verdana"/>
          <w:color w:val="FF0000"/>
          <w:sz w:val="20"/>
          <w:szCs w:val="20"/>
        </w:rPr>
        <w:t xml:space="preserve">loyal </w:t>
      </w:r>
      <w:r w:rsidRPr="00F77D7F">
        <w:rPr>
          <w:rFonts w:ascii="Times New Roman" w:eastAsia="Verdana" w:hAnsi="Times New Roman" w:cs="Verdana"/>
          <w:color w:val="000000"/>
          <w:sz w:val="20"/>
          <w:szCs w:val="20"/>
        </w:rPr>
        <w:t xml:space="preserve">and </w:t>
      </w:r>
      <w:r w:rsidRPr="00F77D7F">
        <w:rPr>
          <w:rFonts w:ascii="Times New Roman" w:eastAsia="Verdana" w:hAnsi="Times New Roman" w:cs="Verdana"/>
          <w:color w:val="FF0000"/>
          <w:sz w:val="20"/>
          <w:szCs w:val="20"/>
        </w:rPr>
        <w:t>faithful</w:t>
      </w:r>
      <w:r w:rsidRPr="00F77D7F">
        <w:rPr>
          <w:rFonts w:ascii="Times New Roman" w:eastAsia="Verdana" w:hAnsi="Times New Roman" w:cs="Verdana"/>
          <w:color w:val="000000"/>
          <w:sz w:val="20"/>
          <w:szCs w:val="20"/>
        </w:rPr>
        <w:t xml:space="preserve"> to their guild and attending "deity". When the lust for food was satisfied the attendees would then descend into all kinds of lewd and licentious practices. This gross immorality was seen as part of the </w:t>
      </w:r>
      <w:r w:rsidRPr="00F77D7F">
        <w:rPr>
          <w:rFonts w:ascii="Times New Roman" w:eastAsia="Verdana" w:hAnsi="Times New Roman" w:cs="Verdana"/>
          <w:color w:val="FF0000"/>
          <w:sz w:val="20"/>
          <w:szCs w:val="20"/>
        </w:rPr>
        <w:t>worship</w:t>
      </w:r>
      <w:r w:rsidRPr="00F77D7F">
        <w:rPr>
          <w:rFonts w:ascii="Times New Roman" w:eastAsia="Verdana" w:hAnsi="Times New Roman" w:cs="Verdana"/>
          <w:color w:val="000000"/>
          <w:sz w:val="20"/>
          <w:szCs w:val="20"/>
        </w:rPr>
        <w:t xml:space="preserve">. To walk out on the proceedings was to invite </w:t>
      </w:r>
      <w:r w:rsidRPr="00F77D7F">
        <w:rPr>
          <w:rFonts w:ascii="Times New Roman" w:eastAsia="Verdana" w:hAnsi="Times New Roman" w:cs="Verdana"/>
          <w:color w:val="FF0000"/>
          <w:sz w:val="20"/>
          <w:szCs w:val="20"/>
        </w:rPr>
        <w:t>ridicule</w:t>
      </w:r>
      <w:r w:rsidRPr="00F77D7F">
        <w:rPr>
          <w:rFonts w:ascii="Times New Roman" w:eastAsia="Verdana" w:hAnsi="Times New Roman" w:cs="Verdana"/>
          <w:color w:val="000000"/>
          <w:sz w:val="20"/>
          <w:szCs w:val="20"/>
        </w:rPr>
        <w:t xml:space="preserve">, </w:t>
      </w:r>
      <w:r w:rsidRPr="00F77D7F">
        <w:rPr>
          <w:rFonts w:ascii="Times New Roman" w:eastAsia="Verdana" w:hAnsi="Times New Roman" w:cs="Verdana"/>
          <w:color w:val="FF0000"/>
          <w:sz w:val="20"/>
          <w:szCs w:val="20"/>
        </w:rPr>
        <w:t xml:space="preserve">persecution </w:t>
      </w:r>
      <w:r w:rsidRPr="00F77D7F">
        <w:rPr>
          <w:rFonts w:ascii="Times New Roman" w:eastAsia="Verdana" w:hAnsi="Times New Roman" w:cs="Verdana"/>
          <w:color w:val="000000"/>
          <w:sz w:val="20"/>
          <w:szCs w:val="20"/>
        </w:rPr>
        <w:t xml:space="preserve">and risk the possibility of losing your place in the guild. You might say this is all interesting from a historical perspective but what does it have to do with Bible study? Well, picture yourself, a Christian, in Thyatira. You weren't born a Christian. You were well established in one of the trades having been trained from a child. You were following in the long held tradition of your family. Your great grandfather had been a tanner, your grandfather, your father, and now you. In fact, your son was well on his way to learning the trade, longing for the day when he would be accepted by the guild. Then, in the midst of all this, the gospel of Jesus </w:t>
      </w:r>
      <w:proofErr w:type="gramStart"/>
      <w:r w:rsidRPr="00F77D7F">
        <w:rPr>
          <w:rFonts w:ascii="Times New Roman" w:eastAsia="Verdana" w:hAnsi="Times New Roman" w:cs="Verdana"/>
          <w:color w:val="000000"/>
          <w:sz w:val="20"/>
          <w:szCs w:val="20"/>
        </w:rPr>
        <w:t>Christ,</w:t>
      </w:r>
      <w:proofErr w:type="gramEnd"/>
      <w:r w:rsidRPr="00F77D7F">
        <w:rPr>
          <w:rFonts w:ascii="Times New Roman" w:eastAsia="Verdana" w:hAnsi="Times New Roman" w:cs="Verdana"/>
          <w:color w:val="000000"/>
          <w:sz w:val="20"/>
          <w:szCs w:val="20"/>
        </w:rPr>
        <w:t xml:space="preserve"> penetrates your heart with </w:t>
      </w:r>
      <w:r w:rsidRPr="00F77D7F">
        <w:rPr>
          <w:rFonts w:ascii="Times New Roman" w:eastAsia="Verdana" w:hAnsi="Times New Roman" w:cs="Verdana"/>
          <w:color w:val="FF0000"/>
          <w:sz w:val="20"/>
          <w:szCs w:val="20"/>
        </w:rPr>
        <w:t>conviction</w:t>
      </w:r>
      <w:r w:rsidRPr="00F77D7F">
        <w:rPr>
          <w:rFonts w:ascii="Times New Roman" w:eastAsia="Verdana" w:hAnsi="Times New Roman" w:cs="Verdana"/>
          <w:color w:val="000000"/>
          <w:sz w:val="20"/>
          <w:szCs w:val="20"/>
        </w:rPr>
        <w:t xml:space="preserve">. You see the need to </w:t>
      </w:r>
      <w:r w:rsidRPr="00F77D7F">
        <w:rPr>
          <w:rFonts w:ascii="Times New Roman" w:eastAsia="Verdana" w:hAnsi="Times New Roman" w:cs="Verdana"/>
          <w:color w:val="FF0000"/>
          <w:sz w:val="20"/>
          <w:szCs w:val="20"/>
        </w:rPr>
        <w:t>repent</w:t>
      </w:r>
      <w:r w:rsidRPr="00F77D7F">
        <w:rPr>
          <w:rFonts w:ascii="Times New Roman" w:eastAsia="Verdana" w:hAnsi="Times New Roman" w:cs="Verdana"/>
          <w:color w:val="000000"/>
          <w:sz w:val="20"/>
          <w:szCs w:val="20"/>
        </w:rPr>
        <w:t xml:space="preserve"> and </w:t>
      </w:r>
      <w:r w:rsidRPr="00F77D7F">
        <w:rPr>
          <w:rFonts w:ascii="Times New Roman" w:eastAsia="Verdana" w:hAnsi="Times New Roman" w:cs="Verdana"/>
          <w:color w:val="FF0000"/>
          <w:sz w:val="20"/>
          <w:szCs w:val="20"/>
        </w:rPr>
        <w:t>renounce</w:t>
      </w:r>
      <w:r w:rsidRPr="00F77D7F">
        <w:rPr>
          <w:rFonts w:ascii="Times New Roman" w:eastAsia="Verdana" w:hAnsi="Times New Roman" w:cs="Verdana"/>
          <w:color w:val="000000"/>
          <w:sz w:val="20"/>
          <w:szCs w:val="20"/>
        </w:rPr>
        <w:t xml:space="preserve"> the gods and </w:t>
      </w:r>
      <w:r w:rsidRPr="00F77D7F">
        <w:rPr>
          <w:rFonts w:ascii="Times New Roman" w:eastAsia="Verdana" w:hAnsi="Times New Roman" w:cs="Verdana"/>
          <w:color w:val="FF0000"/>
          <w:sz w:val="20"/>
          <w:szCs w:val="20"/>
        </w:rPr>
        <w:t>practices</w:t>
      </w:r>
      <w:r w:rsidRPr="00F77D7F">
        <w:rPr>
          <w:rFonts w:ascii="Times New Roman" w:eastAsia="Verdana" w:hAnsi="Times New Roman" w:cs="Verdana"/>
          <w:color w:val="000000"/>
          <w:sz w:val="20"/>
          <w:szCs w:val="20"/>
        </w:rPr>
        <w:t xml:space="preserve"> of </w:t>
      </w:r>
      <w:r w:rsidRPr="00F77D7F">
        <w:rPr>
          <w:rFonts w:ascii="Times New Roman" w:eastAsia="Verdana" w:hAnsi="Times New Roman" w:cs="Verdana"/>
          <w:color w:val="FF0000"/>
          <w:sz w:val="20"/>
          <w:szCs w:val="20"/>
        </w:rPr>
        <w:t>paganism</w:t>
      </w:r>
      <w:r w:rsidRPr="00F77D7F">
        <w:rPr>
          <w:rFonts w:ascii="Times New Roman" w:eastAsia="Verdana" w:hAnsi="Times New Roman" w:cs="Verdana"/>
          <w:color w:val="000000"/>
          <w:sz w:val="20"/>
          <w:szCs w:val="20"/>
        </w:rPr>
        <w:t xml:space="preserve">. You will have to go against </w:t>
      </w:r>
      <w:r w:rsidRPr="00F77D7F">
        <w:rPr>
          <w:rFonts w:ascii="Times New Roman" w:eastAsia="Verdana" w:hAnsi="Times New Roman" w:cs="Verdana"/>
          <w:color w:val="FF0000"/>
          <w:sz w:val="20"/>
          <w:szCs w:val="20"/>
        </w:rPr>
        <w:t xml:space="preserve">tradition </w:t>
      </w:r>
      <w:r w:rsidRPr="00F77D7F">
        <w:rPr>
          <w:rFonts w:ascii="Times New Roman" w:eastAsia="Verdana" w:hAnsi="Times New Roman" w:cs="Verdana"/>
          <w:color w:val="000000"/>
          <w:sz w:val="20"/>
          <w:szCs w:val="20"/>
        </w:rPr>
        <w:t xml:space="preserve">and </w:t>
      </w:r>
      <w:r w:rsidRPr="00F77D7F">
        <w:rPr>
          <w:rFonts w:ascii="Times New Roman" w:eastAsia="Verdana" w:hAnsi="Times New Roman" w:cs="Verdana"/>
          <w:color w:val="FF0000"/>
          <w:sz w:val="20"/>
          <w:szCs w:val="20"/>
        </w:rPr>
        <w:t>family</w:t>
      </w:r>
      <w:r w:rsidRPr="00F77D7F">
        <w:rPr>
          <w:rFonts w:ascii="Times New Roman" w:eastAsia="Verdana" w:hAnsi="Times New Roman" w:cs="Verdana"/>
          <w:color w:val="000000"/>
          <w:sz w:val="20"/>
          <w:szCs w:val="20"/>
        </w:rPr>
        <w:t xml:space="preserve">. You will be </w:t>
      </w:r>
      <w:r w:rsidRPr="00F77D7F">
        <w:rPr>
          <w:rFonts w:ascii="Times New Roman" w:eastAsia="Verdana" w:hAnsi="Times New Roman" w:cs="Verdana"/>
          <w:color w:val="FF0000"/>
          <w:sz w:val="20"/>
          <w:szCs w:val="20"/>
        </w:rPr>
        <w:t>shunned</w:t>
      </w:r>
      <w:r w:rsidRPr="00F77D7F">
        <w:rPr>
          <w:rFonts w:ascii="Times New Roman" w:eastAsia="Verdana" w:hAnsi="Times New Roman" w:cs="Verdana"/>
          <w:color w:val="000000"/>
          <w:sz w:val="20"/>
          <w:szCs w:val="20"/>
        </w:rPr>
        <w:t xml:space="preserve"> by your </w:t>
      </w:r>
      <w:proofErr w:type="spellStart"/>
      <w:r w:rsidRPr="00F77D7F">
        <w:rPr>
          <w:rFonts w:ascii="Times New Roman" w:eastAsia="Verdana" w:hAnsi="Times New Roman" w:cs="Verdana"/>
          <w:color w:val="000000"/>
          <w:sz w:val="20"/>
          <w:szCs w:val="20"/>
        </w:rPr>
        <w:t>neighbours</w:t>
      </w:r>
      <w:proofErr w:type="spellEnd"/>
      <w:r w:rsidRPr="00F77D7F">
        <w:rPr>
          <w:rFonts w:ascii="Times New Roman" w:eastAsia="Verdana" w:hAnsi="Times New Roman" w:cs="Verdana"/>
          <w:color w:val="000000"/>
          <w:sz w:val="20"/>
          <w:szCs w:val="20"/>
        </w:rPr>
        <w:t xml:space="preserve">. Your wife and children will be </w:t>
      </w:r>
      <w:r w:rsidRPr="00F77D7F">
        <w:rPr>
          <w:rFonts w:ascii="Times New Roman" w:eastAsia="Verdana" w:hAnsi="Times New Roman" w:cs="Verdana"/>
          <w:color w:val="FF0000"/>
          <w:sz w:val="20"/>
          <w:szCs w:val="20"/>
        </w:rPr>
        <w:t>bullied</w:t>
      </w:r>
      <w:r w:rsidRPr="00F77D7F">
        <w:rPr>
          <w:rFonts w:ascii="Times New Roman" w:eastAsia="Verdana" w:hAnsi="Times New Roman" w:cs="Verdana"/>
          <w:color w:val="000000"/>
          <w:sz w:val="20"/>
          <w:szCs w:val="20"/>
        </w:rPr>
        <w:t xml:space="preserve">. You may have to move to avoid vandalism and violence. You will lose the only </w:t>
      </w:r>
      <w:r w:rsidRPr="00F77D7F">
        <w:rPr>
          <w:rFonts w:ascii="Times New Roman" w:eastAsia="Verdana" w:hAnsi="Times New Roman" w:cs="Verdana"/>
          <w:color w:val="FF0000"/>
          <w:sz w:val="20"/>
          <w:szCs w:val="20"/>
        </w:rPr>
        <w:t>vocation</w:t>
      </w:r>
      <w:r w:rsidRPr="00F77D7F">
        <w:rPr>
          <w:rFonts w:ascii="Times New Roman" w:eastAsia="Verdana" w:hAnsi="Times New Roman" w:cs="Verdana"/>
          <w:color w:val="000000"/>
          <w:sz w:val="20"/>
          <w:szCs w:val="20"/>
        </w:rPr>
        <w:t xml:space="preserve"> you know. If you do ply your trade you will do so as a "</w:t>
      </w:r>
      <w:r w:rsidRPr="00F77D7F">
        <w:rPr>
          <w:rFonts w:ascii="Times New Roman" w:eastAsia="Verdana" w:hAnsi="Times New Roman" w:cs="Verdana"/>
          <w:color w:val="FF0000"/>
          <w:sz w:val="20"/>
          <w:szCs w:val="20"/>
        </w:rPr>
        <w:t>scab</w:t>
      </w:r>
      <w:r w:rsidRPr="00F77D7F">
        <w:rPr>
          <w:rFonts w:ascii="Times New Roman" w:eastAsia="Verdana" w:hAnsi="Times New Roman" w:cs="Verdana"/>
          <w:color w:val="000000"/>
          <w:sz w:val="20"/>
          <w:szCs w:val="20"/>
        </w:rPr>
        <w:t xml:space="preserve">". Who will hire you? </w:t>
      </w:r>
      <w:proofErr w:type="gramStart"/>
      <w:r w:rsidRPr="00F77D7F">
        <w:rPr>
          <w:rFonts w:ascii="Times New Roman" w:eastAsia="Verdana" w:hAnsi="Times New Roman" w:cs="Verdana"/>
          <w:color w:val="000000"/>
          <w:sz w:val="20"/>
          <w:szCs w:val="20"/>
        </w:rPr>
        <w:t>And at what wages?</w:t>
      </w:r>
      <w:proofErr w:type="gramEnd"/>
      <w:r w:rsidRPr="00F77D7F">
        <w:rPr>
          <w:rFonts w:ascii="Times New Roman" w:eastAsia="Verdana" w:hAnsi="Times New Roman" w:cs="Verdana"/>
          <w:color w:val="000000"/>
          <w:sz w:val="20"/>
          <w:szCs w:val="20"/>
        </w:rPr>
        <w:t xml:space="preserve"> Will you be able to provide for your family? Is this why we see Lydia, a woman of Thyatira, living in Philippi? Was she forced to leave her native city, her family, </w:t>
      </w:r>
      <w:proofErr w:type="gramStart"/>
      <w:r w:rsidRPr="00F77D7F">
        <w:rPr>
          <w:rFonts w:ascii="Times New Roman" w:eastAsia="Verdana" w:hAnsi="Times New Roman" w:cs="Verdana"/>
          <w:color w:val="000000"/>
          <w:sz w:val="20"/>
          <w:szCs w:val="20"/>
        </w:rPr>
        <w:t>her</w:t>
      </w:r>
      <w:proofErr w:type="gramEnd"/>
      <w:r w:rsidRPr="00F77D7F">
        <w:rPr>
          <w:rFonts w:ascii="Times New Roman" w:eastAsia="Verdana" w:hAnsi="Times New Roman" w:cs="Verdana"/>
          <w:color w:val="000000"/>
          <w:sz w:val="20"/>
          <w:szCs w:val="20"/>
        </w:rPr>
        <w:t xml:space="preserve"> "friends"?</w:t>
      </w:r>
    </w:p>
    <w:p w:rsidR="00F77D7F" w:rsidRPr="00F77D7F" w:rsidRDefault="00F77D7F" w:rsidP="00F77D7F">
      <w:pPr>
        <w:pStyle w:val="Normal0"/>
        <w:spacing w:before="134" w:after="134"/>
        <w:rPr>
          <w:rFonts w:ascii="Times New Roman" w:eastAsia="Verdana" w:hAnsi="Times New Roman" w:cs="Verdana"/>
          <w:color w:val="000000"/>
          <w:sz w:val="20"/>
          <w:szCs w:val="20"/>
        </w:rPr>
      </w:pPr>
      <w:r w:rsidRPr="00F77D7F">
        <w:rPr>
          <w:rFonts w:ascii="Times New Roman" w:eastAsia="Verdana" w:hAnsi="Times New Roman" w:cs="Verdana"/>
          <w:color w:val="000000"/>
          <w:sz w:val="20"/>
          <w:szCs w:val="20"/>
        </w:rPr>
        <w:t xml:space="preserve">What about today? Are you in a trade, a profession, where you must compromise in order to be accepted? Do you have to involve yourself in practices that run contrary to </w:t>
      </w:r>
      <w:r w:rsidRPr="00F77D7F">
        <w:rPr>
          <w:rFonts w:ascii="Times New Roman" w:eastAsia="Verdana" w:hAnsi="Times New Roman" w:cs="Verdana"/>
          <w:color w:val="FF0000"/>
          <w:sz w:val="20"/>
          <w:szCs w:val="20"/>
        </w:rPr>
        <w:t xml:space="preserve">sound </w:t>
      </w:r>
      <w:proofErr w:type="gramStart"/>
      <w:r w:rsidRPr="00F77D7F">
        <w:rPr>
          <w:rFonts w:ascii="Times New Roman" w:eastAsia="Verdana" w:hAnsi="Times New Roman" w:cs="Verdana"/>
          <w:color w:val="000000"/>
          <w:sz w:val="20"/>
          <w:szCs w:val="20"/>
        </w:rPr>
        <w:t>doctrine.</w:t>
      </w:r>
      <w:proofErr w:type="gramEnd"/>
      <w:r w:rsidRPr="00F77D7F">
        <w:rPr>
          <w:rFonts w:ascii="Times New Roman" w:eastAsia="Verdana" w:hAnsi="Times New Roman" w:cs="Verdana"/>
          <w:color w:val="000000"/>
          <w:sz w:val="20"/>
          <w:szCs w:val="20"/>
        </w:rPr>
        <w:t xml:space="preserve"> Do you have to sign declarations and protocols that clearly run afoul of God's word in order to keep your job? If placed between a rock and a hard place, what will you choose? The Bible says we cannot serve </w:t>
      </w:r>
      <w:r w:rsidRPr="00F77D7F">
        <w:rPr>
          <w:rFonts w:ascii="Times New Roman" w:eastAsia="Verdana" w:hAnsi="Times New Roman" w:cs="Verdana"/>
          <w:color w:val="FF0000"/>
          <w:sz w:val="20"/>
          <w:szCs w:val="20"/>
        </w:rPr>
        <w:t>God</w:t>
      </w:r>
      <w:r w:rsidRPr="00F77D7F">
        <w:rPr>
          <w:rFonts w:ascii="Times New Roman" w:eastAsia="Verdana" w:hAnsi="Times New Roman" w:cs="Verdana"/>
          <w:color w:val="000000"/>
          <w:sz w:val="20"/>
          <w:szCs w:val="20"/>
        </w:rPr>
        <w:t xml:space="preserve"> and </w:t>
      </w:r>
      <w:r w:rsidRPr="00F77D7F">
        <w:rPr>
          <w:rFonts w:ascii="Times New Roman" w:eastAsia="Verdana" w:hAnsi="Times New Roman" w:cs="Verdana"/>
          <w:color w:val="FF0000"/>
          <w:sz w:val="20"/>
          <w:szCs w:val="20"/>
        </w:rPr>
        <w:t>mammon</w:t>
      </w:r>
      <w:r w:rsidRPr="00F77D7F">
        <w:rPr>
          <w:rFonts w:ascii="Times New Roman" w:eastAsia="Verdana" w:hAnsi="Times New Roman" w:cs="Verdana"/>
          <w:color w:val="000000"/>
          <w:sz w:val="20"/>
          <w:szCs w:val="20"/>
        </w:rPr>
        <w:t>. (</w:t>
      </w:r>
      <w:r w:rsidRPr="00F77D7F">
        <w:rPr>
          <w:rFonts w:ascii="Times New Roman" w:eastAsia="Verdana" w:hAnsi="Times New Roman" w:cs="Verdana"/>
          <w:b/>
          <w:bCs/>
          <w:color w:val="000000"/>
          <w:sz w:val="20"/>
          <w:szCs w:val="20"/>
        </w:rPr>
        <w:t>Matt. 6:24</w:t>
      </w:r>
      <w:r w:rsidRPr="00F77D7F">
        <w:rPr>
          <w:rFonts w:ascii="Times New Roman" w:eastAsia="Verdana" w:hAnsi="Times New Roman" w:cs="Verdana"/>
          <w:color w:val="000000"/>
          <w:sz w:val="20"/>
          <w:szCs w:val="20"/>
        </w:rPr>
        <w:t xml:space="preserve">) You will come to </w:t>
      </w:r>
      <w:r w:rsidRPr="00F77D7F">
        <w:rPr>
          <w:rFonts w:ascii="Times New Roman" w:eastAsia="Verdana" w:hAnsi="Times New Roman" w:cs="Verdana"/>
          <w:color w:val="FF0000"/>
          <w:sz w:val="20"/>
          <w:szCs w:val="20"/>
        </w:rPr>
        <w:t>hate</w:t>
      </w:r>
      <w:r w:rsidRPr="00F77D7F">
        <w:rPr>
          <w:rFonts w:ascii="Times New Roman" w:eastAsia="Verdana" w:hAnsi="Times New Roman" w:cs="Verdana"/>
          <w:color w:val="000000"/>
          <w:sz w:val="20"/>
          <w:szCs w:val="20"/>
        </w:rPr>
        <w:t xml:space="preserve"> one and </w:t>
      </w:r>
      <w:r w:rsidRPr="00F77D7F">
        <w:rPr>
          <w:rFonts w:ascii="Times New Roman" w:eastAsia="Verdana" w:hAnsi="Times New Roman" w:cs="Verdana"/>
          <w:color w:val="FF0000"/>
          <w:sz w:val="20"/>
          <w:szCs w:val="20"/>
        </w:rPr>
        <w:t>love</w:t>
      </w:r>
      <w:r w:rsidRPr="00F77D7F">
        <w:rPr>
          <w:rFonts w:ascii="Times New Roman" w:eastAsia="Verdana" w:hAnsi="Times New Roman" w:cs="Verdana"/>
          <w:color w:val="000000"/>
          <w:sz w:val="20"/>
          <w:szCs w:val="20"/>
        </w:rPr>
        <w:t xml:space="preserve"> the other! The Christians of Thyatira had some difficult choices. They are no less difficult today, but perhaps a little more subtle. Now we have a little glimpse of the city, next week the church.</w:t>
      </w:r>
    </w:p>
    <w:p w:rsidR="001F523D" w:rsidRDefault="001F523D"/>
    <w:sectPr w:rsidR="001F523D" w:rsidSect="001F52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F77D7F"/>
    <w:rsid w:val="001F523D"/>
    <w:rsid w:val="00293983"/>
    <w:rsid w:val="004E078D"/>
    <w:rsid w:val="008424D8"/>
    <w:rsid w:val="008F3720"/>
    <w:rsid w:val="00947BC4"/>
    <w:rsid w:val="00F77D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2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77D7F"/>
    <w:pPr>
      <w:widowControl w:val="0"/>
      <w:suppressAutoHyphens/>
      <w:autoSpaceDE w:val="0"/>
      <w:autoSpaceDN w:val="0"/>
      <w:spacing w:after="0" w:line="240" w:lineRule="auto"/>
      <w:textAlignment w:val="baseline"/>
    </w:pPr>
    <w:rPr>
      <w:rFonts w:ascii="Arial" w:eastAsia="Arial" w:hAnsi="Arial" w:cs="Ari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855</Words>
  <Characters>4877</Characters>
  <Application>Microsoft Office Word</Application>
  <DocSecurity>0</DocSecurity>
  <Lines>40</Lines>
  <Paragraphs>11</Paragraphs>
  <ScaleCrop>false</ScaleCrop>
  <Company/>
  <LinksUpToDate>false</LinksUpToDate>
  <CharactersWithSpaces>5721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Bible</dc:creator>
  <cp:lastModifiedBy>Bible</cp:lastModifiedBy>
  <cp:revision>1</cp:revision>
  <dcterms:created xsi:type="dcterms:W3CDTF">2020-04-29T15:00:00Z</dcterms:created>
  <dcterms:modified xsi:type="dcterms:W3CDTF">2020-04-29T15:02:00Z</dcterms:modified>
</cp:coreProperties>
</file>